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AMROUCHE</w:t>
            </w:r>
          </w:p>
        </w:tc>
        <w:tc>
          <w:tcPr>
            <w:tcW w:type="dxa" w:w="3591"/>
          </w:tcPr>
          <w:p>
            <w:r>
              <w:t>Khalil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CVC climatisation pas Atlantic Aldes Lindab</w:t>
      </w:r>
    </w:p>
    <w:p>
      <w:r>
        <w:t>Postes recherchés : technico commercial sédentaire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Très prétentieux et sûr de lui, n'inspire pas confiance.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>Métier(s) : Technico commercial sédentaire</w:t>
      </w:r>
    </w:p>
    <w:p>
      <w:r>
        <w:t>Logiciel(s) / Outil(s) : /</w:t>
      </w:r>
    </w:p>
    <w:p>
      <w:r>
        <w:t>Entreprise(s) : Thermador</w:t>
      </w:r>
    </w:p>
    <w:p>
      <w:r>
        <w:t>Domaines : Gestion de projet, planification</w:t>
      </w:r>
    </w:p>
    <w:p>
      <w:r>
        <w:t>Commentaires suite à l'entretien : Très prétentieux et sûr de lui, n'inspire pas confiance.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